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3B" w:rsidRDefault="00F1263B" w:rsidP="00F1263B">
      <w:pPr>
        <w:pStyle w:val="Heading1"/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>ПОКРАЈИНСКИ СЕКРЕТАРИЈАТ ЗА ЗДРАВСТВО</w:t>
      </w:r>
    </w:p>
    <w:p w:rsidR="00F1263B" w:rsidRPr="00146C32" w:rsidRDefault="00F1263B" w:rsidP="00F1263B">
      <w:pPr>
        <w:rPr>
          <w:rFonts w:ascii="Verdana" w:hAnsi="Verdana"/>
          <w:sz w:val="18"/>
          <w:lang w:val="sr-Cyrl-RS"/>
        </w:rPr>
      </w:pPr>
    </w:p>
    <w:p w:rsidR="00F1263B" w:rsidRPr="00BF5053" w:rsidRDefault="00F1263B" w:rsidP="00F1263B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Cyrl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II Стратешки приоритети РПП  АПВ – део становништво, насеља и социјални развој</w:t>
      </w:r>
    </w:p>
    <w:tbl>
      <w:tblPr>
        <w:tblW w:w="13834" w:type="dxa"/>
        <w:jc w:val="center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76"/>
        <w:gridCol w:w="2548"/>
        <w:gridCol w:w="2835"/>
        <w:gridCol w:w="2980"/>
        <w:gridCol w:w="24"/>
        <w:gridCol w:w="2953"/>
        <w:gridCol w:w="24"/>
      </w:tblGrid>
      <w:tr w:rsidR="00F1263B" w:rsidRPr="00BF5053" w:rsidTr="004C3E03">
        <w:trPr>
          <w:gridAfter w:val="1"/>
          <w:wAfter w:w="24" w:type="dxa"/>
          <w:cantSplit/>
          <w:trHeight w:val="288"/>
          <w:tblHeader/>
          <w:jc w:val="center"/>
        </w:trPr>
        <w:tc>
          <w:tcPr>
            <w:tcW w:w="1194" w:type="dxa"/>
            <w:shd w:val="pct12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824" w:type="dxa"/>
            <w:gridSpan w:val="2"/>
            <w:shd w:val="pct12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F1263B" w:rsidRPr="004A0C26" w:rsidRDefault="00F1263B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80" w:type="dxa"/>
            <w:shd w:val="pct12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77" w:type="dxa"/>
            <w:gridSpan w:val="2"/>
            <w:shd w:val="pct12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A6679B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Стање стратешког приоритета за 2019. годину</w:t>
            </w:r>
          </w:p>
        </w:tc>
      </w:tr>
      <w:tr w:rsidR="00F1263B" w:rsidRPr="00BF5053" w:rsidTr="004C3E03">
        <w:trPr>
          <w:gridAfter w:val="1"/>
          <w:wAfter w:w="24" w:type="dxa"/>
          <w:trHeight w:val="264"/>
          <w:jc w:val="center"/>
        </w:trPr>
        <w:tc>
          <w:tcPr>
            <w:tcW w:w="13810" w:type="dxa"/>
            <w:gridSpan w:val="7"/>
            <w:shd w:val="clear" w:color="auto" w:fill="D9D9D9" w:themeFill="background1" w:themeFillShade="D9"/>
            <w:vAlign w:val="center"/>
          </w:tcPr>
          <w:p w:rsidR="00F1263B" w:rsidRPr="00BF5053" w:rsidRDefault="00F1263B" w:rsidP="004C3E03">
            <w:pPr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b/>
                <w:sz w:val="16"/>
                <w:szCs w:val="15"/>
                <w:lang w:val="sr-Cyrl-RS" w:eastAsia="sr-Latn-RS"/>
              </w:rPr>
              <w:t>Развој јавних служби</w:t>
            </w:r>
          </w:p>
        </w:tc>
      </w:tr>
      <w:tr w:rsidR="00F1263B" w:rsidRPr="00BF5053" w:rsidTr="004C3E03">
        <w:trPr>
          <w:gridAfter w:val="1"/>
          <w:wAfter w:w="24" w:type="dxa"/>
          <w:trHeight w:val="288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  <w:t>45.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Реновирање и доградња постојећих капацитета примарне и секундарне здравствене заштите у складу са важећим нормативима (изградња КБЦ Нови Сад)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Наставља се реализација стратешког приоритета кроз дефинисаних 7 пројеката: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>Дефинисани су индикатори за анализу актуелне ситуације, урађене су анализе здравственог стања становништва АП Војводине.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Успостављен је систем размене података о капацитетима примарне и секундарне здравствене заштите између завода за јавно здравље у АП Војводини и у току је стандардизација за размену база података. 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pacing w:val="-2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pacing w:val="-2"/>
                <w:sz w:val="15"/>
                <w:szCs w:val="15"/>
                <w:lang w:val="sr-Cyrl-RS" w:eastAsia="sr-Latn-RS"/>
              </w:rPr>
              <w:t>Наставља се мапирање мреже болничких здравствених установа и здравствених установа ПЗЗ.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Наставља се са имплементацијом јавних електронских сервиса према Посебном програму из области јавног здравља за територију АП Војводине („Сл. лист АПВ“ бр. 24/17). 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Уведена је интернет апликација уместо ЦИС-а за праћење података о медицинској опреми у </w:t>
            </w: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lastRenderedPageBreak/>
              <w:t>здравственим установама.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Издвајање приоритета према планираној динамици. 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Израда годишњих извештаја.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highlight w:val="red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lastRenderedPageBreak/>
              <w:t>ПСЗ</w:t>
            </w:r>
          </w:p>
        </w:tc>
        <w:tc>
          <w:tcPr>
            <w:tcW w:w="2980" w:type="dxa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highlight w:val="red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F1263B" w:rsidRPr="00BF5053" w:rsidTr="004C3E03">
        <w:trPr>
          <w:trHeight w:val="288"/>
          <w:jc w:val="center"/>
        </w:trPr>
        <w:tc>
          <w:tcPr>
            <w:tcW w:w="1194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  <w:lastRenderedPageBreak/>
              <w:t>46.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5"/>
                <w:lang w:val="sr-Cyrl-RS"/>
              </w:rPr>
              <w:t>Јачање капацитета примарне здравствене заштите у пружању превентивних услуга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F1263B" w:rsidRPr="00BF5053" w:rsidRDefault="00F1263B" w:rsidP="004C3E03">
            <w:pPr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Наставља се реализација стратешког приоритета кроз дефинисаних 5 пројеката: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 xml:space="preserve">Дефинисани су индикатори за анализу организације и рада примарне здравствене заштите (ПЗЗ). 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pacing w:val="-2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pacing w:val="-2"/>
                <w:sz w:val="15"/>
                <w:szCs w:val="15"/>
                <w:lang w:val="sr-Cyrl-RS" w:eastAsia="sr-Latn-RS"/>
              </w:rPr>
              <w:t xml:space="preserve">Успостављен је систем прикупљања и обраде података о пруженим превентивним здравственим услугама у ПЗЗ. 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>Даље активности које се односе на успостављање система о стању објеката здравствених установа и редовно извештавање ће бити извршене после доношења прописа за спровођење Закона о здравственој документацији и евиденцијама у области здравства.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>Наставља се са мапирањем капацитета ПЗЗ у пружању превентивних здравствених услуга.</w:t>
            </w:r>
          </w:p>
          <w:p w:rsidR="00F1263B" w:rsidRPr="00BF5053" w:rsidRDefault="00F1263B" w:rsidP="00F1263B">
            <w:pPr>
              <w:numPr>
                <w:ilvl w:val="0"/>
                <w:numId w:val="1"/>
              </w:numPr>
              <w:spacing w:after="60"/>
              <w:ind w:left="229" w:hanging="229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 w:cs="Times New Roman"/>
                <w:sz w:val="15"/>
                <w:szCs w:val="15"/>
                <w:lang w:val="sr-Cyrl-RS" w:eastAsia="sr-Latn-RS"/>
              </w:rPr>
              <w:t>Израда годишњих извештаја.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highlight w:val="red"/>
                <w:lang w:val="sr-Cyrl-RS"/>
              </w:rPr>
            </w:pPr>
            <w:r w:rsidRPr="00BF5053">
              <w:rPr>
                <w:rFonts w:ascii="Verdana" w:hAnsi="Verdana" w:cs="Times New Roman"/>
                <w:sz w:val="15"/>
                <w:szCs w:val="15"/>
                <w:lang w:val="sr-Cyrl-RS"/>
              </w:rPr>
              <w:t>ПСЗ</w:t>
            </w:r>
          </w:p>
        </w:tc>
        <w:tc>
          <w:tcPr>
            <w:tcW w:w="3004" w:type="dxa"/>
            <w:gridSpan w:val="2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highlight w:val="red"/>
                <w:lang w:val="sr-Cyrl-RS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263B" w:rsidRPr="00BF5053" w:rsidRDefault="00F1263B" w:rsidP="004C3E03">
            <w:pPr>
              <w:spacing w:after="60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</w:tbl>
    <w:p w:rsidR="00CB29B8" w:rsidRPr="00F1263B" w:rsidRDefault="00CB29B8" w:rsidP="00F1263B">
      <w:pPr>
        <w:spacing w:after="200" w:line="276" w:lineRule="auto"/>
        <w:jc w:val="left"/>
        <w:rPr>
          <w:lang w:val="sr-Cyrl-RS"/>
        </w:rPr>
      </w:pPr>
    </w:p>
    <w:sectPr w:rsidR="00CB29B8" w:rsidRPr="00F1263B" w:rsidSect="00F1263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0E" w:rsidRDefault="0049240E" w:rsidP="00E16F82">
      <w:r>
        <w:separator/>
      </w:r>
    </w:p>
  </w:endnote>
  <w:endnote w:type="continuationSeparator" w:id="0">
    <w:p w:rsidR="0049240E" w:rsidRDefault="0049240E" w:rsidP="00E1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82" w:rsidRDefault="00E16F82" w:rsidP="00E16F82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  <w:r w:rsidRPr="008F4DE5">
      <w:rPr>
        <w:rFonts w:eastAsia="Verdana"/>
        <w:noProof/>
        <w:sz w:val="16"/>
        <w:lang w:eastAsia="sr-Cyrl-RS"/>
      </w:rPr>
      <w:drawing>
        <wp:anchor distT="0" distB="0" distL="114300" distR="114300" simplePos="0" relativeHeight="251659264" behindDoc="1" locked="0" layoutInCell="1" allowOverlap="1" wp14:anchorId="12E41361" wp14:editId="52C839E4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E16F82" w:rsidRPr="00DE5E4E" w:rsidRDefault="00E16F82" w:rsidP="00E16F82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</w:p>
  <w:p w:rsidR="00E16F82" w:rsidRPr="00E16F82" w:rsidRDefault="00E16F82" w:rsidP="00E16F82">
    <w:pPr>
      <w:tabs>
        <w:tab w:val="center" w:pos="4680"/>
        <w:tab w:val="right" w:pos="9360"/>
      </w:tabs>
      <w:jc w:val="center"/>
      <w:rPr>
        <w:rFonts w:eastAsia="Verdana"/>
        <w:sz w:val="16"/>
        <w:lang w:val="sr-Cyrl-RS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>
      <w:rPr>
        <w:rFonts w:eastAsia="Verdana"/>
        <w:noProof/>
        <w:sz w:val="16"/>
      </w:rPr>
      <w:t>1</w:t>
    </w:r>
    <w:r w:rsidRPr="008F4DE5">
      <w:rPr>
        <w:rFonts w:eastAsia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0E" w:rsidRDefault="0049240E" w:rsidP="00E16F82">
      <w:r>
        <w:separator/>
      </w:r>
    </w:p>
  </w:footnote>
  <w:footnote w:type="continuationSeparator" w:id="0">
    <w:p w:rsidR="0049240E" w:rsidRDefault="0049240E" w:rsidP="00E1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82" w:rsidRPr="008F4DE5" w:rsidRDefault="00E16F82" w:rsidP="00E16F82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  <w:lang w:val="sr-Cyrl-RS"/>
      </w:rPr>
      <w:t xml:space="preserve">Извештај о остваривању </w:t>
    </w:r>
    <w:proofErr w:type="spellStart"/>
    <w:r w:rsidRPr="008F4DE5">
      <w:rPr>
        <w:rFonts w:eastAsia="Verdana"/>
        <w:color w:val="A6A6A6"/>
        <w:sz w:val="16"/>
      </w:rPr>
      <w:t>Регионалног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просторног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плана</w:t>
    </w:r>
    <w:proofErr w:type="spellEnd"/>
    <w:r w:rsidRPr="008F4DE5">
      <w:rPr>
        <w:rFonts w:eastAsia="Verdana"/>
        <w:color w:val="A6A6A6"/>
        <w:sz w:val="16"/>
      </w:rPr>
      <w:t xml:space="preserve"> АП </w:t>
    </w:r>
    <w:proofErr w:type="spellStart"/>
    <w:r w:rsidRPr="008F4DE5">
      <w:rPr>
        <w:rFonts w:eastAsia="Verdana"/>
        <w:color w:val="A6A6A6"/>
        <w:sz w:val="16"/>
      </w:rPr>
      <w:t>Војводине</w:t>
    </w:r>
    <w:proofErr w:type="spellEnd"/>
    <w:r w:rsidRPr="008F4DE5">
      <w:rPr>
        <w:rFonts w:eastAsia="Verdana"/>
        <w:color w:val="A6A6A6"/>
        <w:sz w:val="16"/>
      </w:rPr>
      <w:t xml:space="preserve"> </w:t>
    </w:r>
    <w:r>
      <w:rPr>
        <w:rFonts w:eastAsia="Verdana"/>
        <w:color w:val="A6A6A6"/>
        <w:sz w:val="16"/>
        <w:lang w:val="sr-Cyrl-RS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  <w:lang w:val="sr-Cyrl-RS"/>
      </w:rPr>
      <w:t>8</w:t>
    </w:r>
    <w:r>
      <w:rPr>
        <w:rFonts w:eastAsia="Verdana"/>
        <w:color w:val="A6A6A6"/>
        <w:sz w:val="16"/>
      </w:rPr>
      <w:t>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  <w:lang w:val="sr-Cyrl-RS"/>
      </w:rPr>
      <w:t>9</w:t>
    </w:r>
    <w:r w:rsidRPr="008F4DE5">
      <w:rPr>
        <w:rFonts w:eastAsia="Verdana"/>
        <w:color w:val="A6A6A6"/>
        <w:sz w:val="16"/>
      </w:rPr>
      <w:t xml:space="preserve">. </w:t>
    </w:r>
    <w:proofErr w:type="spellStart"/>
    <w:proofErr w:type="gramStart"/>
    <w:r w:rsidRPr="008F4DE5">
      <w:rPr>
        <w:rFonts w:eastAsia="Verdana"/>
        <w:color w:val="A6A6A6"/>
        <w:sz w:val="16"/>
      </w:rPr>
      <w:t>године</w:t>
    </w:r>
    <w:proofErr w:type="spellEnd"/>
    <w:proofErr w:type="gramEnd"/>
  </w:p>
  <w:p w:rsidR="00E16F82" w:rsidRPr="00E16F82" w:rsidRDefault="00E16F82" w:rsidP="00E16F82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  <w:lang w:val="sr-Cyrl-RS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EE9"/>
    <w:multiLevelType w:val="hybridMultilevel"/>
    <w:tmpl w:val="233E555C"/>
    <w:lvl w:ilvl="0" w:tplc="8C8C6C94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3B"/>
    <w:rsid w:val="0049240E"/>
    <w:rsid w:val="00CB29B8"/>
    <w:rsid w:val="00E16F82"/>
    <w:rsid w:val="00F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3B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63B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3B"/>
    <w:rPr>
      <w:rFonts w:eastAsiaTheme="majorEastAsia" w:cstheme="majorBidi"/>
      <w:b/>
      <w:b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6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82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82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3B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63B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3B"/>
    <w:rPr>
      <w:rFonts w:eastAsiaTheme="majorEastAsia" w:cstheme="majorBidi"/>
      <w:b/>
      <w:bCs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16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F82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6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F82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2</cp:revision>
  <dcterms:created xsi:type="dcterms:W3CDTF">2019-06-10T07:18:00Z</dcterms:created>
  <dcterms:modified xsi:type="dcterms:W3CDTF">2019-06-10T10:04:00Z</dcterms:modified>
</cp:coreProperties>
</file>